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3F86FD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B685F">
        <w:rPr>
          <w:color w:val="12284C" w:themeColor="text2"/>
          <w:sz w:val="28"/>
          <w:szCs w:val="36"/>
        </w:rPr>
        <w:t>Auto Refinishing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B685F">
        <w:rPr>
          <w:color w:val="12284C" w:themeColor="text2"/>
          <w:sz w:val="28"/>
          <w:szCs w:val="36"/>
        </w:rPr>
        <w:t>40312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B685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3DEBF04" w14:textId="77777777" w:rsidR="00EB685F" w:rsidRDefault="00EB685F" w:rsidP="00EB685F">
      <w:pPr>
        <w:spacing w:before="0" w:after="0"/>
        <w:rPr>
          <w:rStyle w:val="Regular"/>
        </w:rPr>
      </w:pPr>
    </w:p>
    <w:p w14:paraId="41C94FAB" w14:textId="77777777" w:rsidR="00EB685F" w:rsidRDefault="009C4EE4" w:rsidP="00EB685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B685F" w:rsidRPr="00EB685F">
        <w:rPr>
          <w:rFonts w:ascii="Open Sans Light" w:eastAsia="Times New Roman" w:hAnsi="Open Sans Light" w:cs="Open Sans Light"/>
          <w:color w:val="000000"/>
          <w:kern w:val="0"/>
          <w:sz w:val="20"/>
          <w:szCs w:val="20"/>
          <w14:ligatures w14:val="none"/>
        </w:rPr>
        <w:t>Mobile Equipment Maintenance (47.9999) - Collision Strand</w:t>
      </w:r>
    </w:p>
    <w:p w14:paraId="67C850EA" w14:textId="77777777" w:rsidR="00EB685F" w:rsidRDefault="00EB685F" w:rsidP="00EB685F">
      <w:pPr>
        <w:spacing w:before="0" w:after="0"/>
        <w:rPr>
          <w:rFonts w:ascii="Open Sans Light" w:eastAsia="Times New Roman" w:hAnsi="Open Sans Light" w:cs="Open Sans Light"/>
          <w:color w:val="000000"/>
          <w:kern w:val="0"/>
          <w:sz w:val="20"/>
          <w:szCs w:val="20"/>
          <w14:ligatures w14:val="none"/>
        </w:rPr>
      </w:pPr>
    </w:p>
    <w:p w14:paraId="0ED85E5F" w14:textId="1DA90C53" w:rsidR="00EB685F" w:rsidRPr="00EB685F" w:rsidRDefault="009C4EE4" w:rsidP="00EB685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B685F" w:rsidRPr="00EB685F">
        <w:rPr>
          <w:rFonts w:ascii="Open Sans Light" w:eastAsia="Times New Roman" w:hAnsi="Open Sans Light" w:cs="Open Sans Light"/>
          <w:color w:val="000000"/>
          <w:kern w:val="0"/>
          <w:sz w:val="20"/>
          <w:szCs w:val="20"/>
          <w14:ligatures w14:val="none"/>
        </w:rPr>
        <w:t xml:space="preserve">A comprehensive, </w:t>
      </w:r>
      <w:r w:rsidR="00EB685F" w:rsidRPr="00EB685F">
        <w:rPr>
          <w:rFonts w:ascii="Open Sans Light" w:eastAsia="Times New Roman" w:hAnsi="Open Sans Light" w:cs="Open Sans Light"/>
          <w:b/>
          <w:bCs/>
          <w:color w:val="000000"/>
          <w:kern w:val="0"/>
          <w:sz w:val="20"/>
          <w:szCs w:val="20"/>
          <w14:ligatures w14:val="none"/>
        </w:rPr>
        <w:t>application level</w:t>
      </w:r>
      <w:r w:rsidR="00EB685F" w:rsidRPr="00EB685F">
        <w:rPr>
          <w:rFonts w:ascii="Open Sans Light" w:eastAsia="Times New Roman" w:hAnsi="Open Sans Light" w:cs="Open Sans Light"/>
          <w:color w:val="000000"/>
          <w:kern w:val="0"/>
          <w:sz w:val="20"/>
          <w:szCs w:val="20"/>
          <w14:ligatures w14:val="none"/>
        </w:rPr>
        <w:t xml:space="preserve"> course designed to provide students with the advanced skills needed to perform diagnosis and repair in the Auto Refinishing Industry. (Prerequisite: Auto Refinishing I.)</w:t>
      </w:r>
    </w:p>
    <w:p w14:paraId="4FBDB71A" w14:textId="31A19DC0" w:rsidR="009C4EE4" w:rsidRPr="00EB685F" w:rsidRDefault="009C4EE4" w:rsidP="00EB685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8D700E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B685F" w:rsidRPr="00EB685F">
            <w:t>Orientation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B685F" w:rsidRPr="009F713B" w14:paraId="3475336C" w14:textId="77777777" w:rsidTr="0029531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B685F" w:rsidRPr="00334670" w:rsidRDefault="00EB685F" w:rsidP="00EB685F">
            <w:pPr>
              <w:pStyle w:val="TableLeftcolumn"/>
            </w:pPr>
            <w:r w:rsidRPr="00334670">
              <w:t>1.1</w:t>
            </w:r>
          </w:p>
        </w:tc>
        <w:tc>
          <w:tcPr>
            <w:tcW w:w="8200" w:type="dxa"/>
            <w:tcBorders>
              <w:top w:val="nil"/>
              <w:left w:val="nil"/>
              <w:bottom w:val="nil"/>
              <w:right w:val="nil"/>
            </w:tcBorders>
            <w:shd w:val="clear" w:color="auto" w:fill="auto"/>
            <w:vAlign w:val="bottom"/>
          </w:tcPr>
          <w:p w14:paraId="4F3DC746" w14:textId="3D793E4A" w:rsidR="00EB685F" w:rsidRPr="00D53139" w:rsidRDefault="00EB685F" w:rsidP="00EB685F">
            <w:pPr>
              <w:pStyle w:val="Tabletext"/>
            </w:pPr>
            <w:r>
              <w:rPr>
                <w:rFonts w:ascii="Open Sans Light" w:hAnsi="Open Sans Light" w:cs="Open Sans Light"/>
                <w:color w:val="000000"/>
              </w:rPr>
              <w:t>Discuss differences between the refinishing industry and the custom refinishing /application industry.</w:t>
            </w:r>
          </w:p>
        </w:tc>
        <w:tc>
          <w:tcPr>
            <w:tcW w:w="877" w:type="dxa"/>
            <w:tcBorders>
              <w:bottom w:val="single" w:sz="8" w:space="0" w:color="auto"/>
            </w:tcBorders>
            <w:vAlign w:val="bottom"/>
          </w:tcPr>
          <w:p w14:paraId="1012989B" w14:textId="5DBA88DF" w:rsidR="00EB685F" w:rsidRPr="00ED28EF" w:rsidRDefault="00EB685F" w:rsidP="00EB685F">
            <w:pPr>
              <w:pStyle w:val="Tabletext"/>
              <w:rPr>
                <w:rStyle w:val="Formentry12ptopunderline"/>
              </w:rPr>
            </w:pPr>
          </w:p>
        </w:tc>
      </w:tr>
      <w:tr w:rsidR="00EB685F" w:rsidRPr="009F713B" w14:paraId="422523F4" w14:textId="77777777" w:rsidTr="00295316">
        <w:tc>
          <w:tcPr>
            <w:tcW w:w="705" w:type="dxa"/>
          </w:tcPr>
          <w:p w14:paraId="0F428A28" w14:textId="77777777" w:rsidR="00EB685F" w:rsidRPr="00334670" w:rsidRDefault="00EB685F" w:rsidP="00EB685F">
            <w:pPr>
              <w:pStyle w:val="TableLeftcolumn"/>
            </w:pPr>
            <w:r w:rsidRPr="00334670">
              <w:t>1.2</w:t>
            </w:r>
          </w:p>
        </w:tc>
        <w:tc>
          <w:tcPr>
            <w:tcW w:w="8200" w:type="dxa"/>
            <w:tcBorders>
              <w:top w:val="nil"/>
              <w:left w:val="nil"/>
              <w:bottom w:val="nil"/>
              <w:right w:val="nil"/>
            </w:tcBorders>
            <w:shd w:val="clear" w:color="auto" w:fill="auto"/>
            <w:vAlign w:val="bottom"/>
          </w:tcPr>
          <w:p w14:paraId="06BAE4CB" w14:textId="6F576868" w:rsidR="00EB685F" w:rsidRPr="00334670" w:rsidRDefault="00EB685F" w:rsidP="00EB685F">
            <w:pPr>
              <w:pStyle w:val="Tabletext"/>
            </w:pPr>
            <w:r>
              <w:rPr>
                <w:rFonts w:ascii="Open Sans Light" w:hAnsi="Open Sans Light" w:cs="Open Sans Light"/>
                <w:color w:val="000000"/>
              </w:rPr>
              <w:t>Utilize good safety practices in the shop.</w:t>
            </w:r>
          </w:p>
        </w:tc>
        <w:tc>
          <w:tcPr>
            <w:tcW w:w="877" w:type="dxa"/>
            <w:tcBorders>
              <w:top w:val="single" w:sz="8" w:space="0" w:color="auto"/>
              <w:bottom w:val="single" w:sz="8" w:space="0" w:color="auto"/>
            </w:tcBorders>
            <w:vAlign w:val="bottom"/>
          </w:tcPr>
          <w:p w14:paraId="4AE8056E" w14:textId="5821B5D7" w:rsidR="00EB685F" w:rsidRPr="00ED28EF" w:rsidRDefault="00EB685F" w:rsidP="00EB685F">
            <w:pPr>
              <w:pStyle w:val="Tabletext"/>
              <w:rPr>
                <w:rStyle w:val="Formentry12ptopunderline"/>
              </w:rPr>
            </w:pPr>
          </w:p>
        </w:tc>
      </w:tr>
      <w:tr w:rsidR="00EB685F" w:rsidRPr="009F713B" w14:paraId="0F857F0B" w14:textId="77777777" w:rsidTr="0029531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B685F" w:rsidRPr="00334670" w:rsidRDefault="00EB685F" w:rsidP="00EB685F">
            <w:pPr>
              <w:pStyle w:val="TableLeftcolumn"/>
            </w:pPr>
            <w:r w:rsidRPr="00334670">
              <w:t>1.3</w:t>
            </w:r>
          </w:p>
        </w:tc>
        <w:tc>
          <w:tcPr>
            <w:tcW w:w="8200" w:type="dxa"/>
            <w:tcBorders>
              <w:top w:val="nil"/>
              <w:left w:val="nil"/>
              <w:bottom w:val="nil"/>
              <w:right w:val="nil"/>
            </w:tcBorders>
            <w:shd w:val="clear" w:color="auto" w:fill="auto"/>
            <w:vAlign w:val="bottom"/>
          </w:tcPr>
          <w:p w14:paraId="4824A4FC" w14:textId="074D6195" w:rsidR="00EB685F" w:rsidRPr="00334670" w:rsidRDefault="00EB685F" w:rsidP="00EB685F">
            <w:pPr>
              <w:pStyle w:val="Tabletext"/>
            </w:pPr>
            <w:r>
              <w:rPr>
                <w:rFonts w:ascii="Open Sans Light" w:hAnsi="Open Sans Light" w:cs="Open Sans Light"/>
                <w:color w:val="000000"/>
              </w:rPr>
              <w:t>Research and discuss maintenance and limitations of ventilation and filtration as it pertains to shop environment and personal safety.</w:t>
            </w:r>
          </w:p>
        </w:tc>
        <w:tc>
          <w:tcPr>
            <w:tcW w:w="877" w:type="dxa"/>
            <w:tcBorders>
              <w:top w:val="single" w:sz="8" w:space="0" w:color="auto"/>
              <w:bottom w:val="single" w:sz="8" w:space="0" w:color="auto"/>
            </w:tcBorders>
            <w:vAlign w:val="bottom"/>
          </w:tcPr>
          <w:p w14:paraId="40DA3DE6" w14:textId="2049E95A" w:rsidR="00EB685F" w:rsidRPr="00ED28EF" w:rsidRDefault="00EB685F" w:rsidP="00EB685F">
            <w:pPr>
              <w:pStyle w:val="Tabletext"/>
              <w:rPr>
                <w:rStyle w:val="Formentry12ptopunderline"/>
              </w:rPr>
            </w:pPr>
          </w:p>
        </w:tc>
      </w:tr>
      <w:tr w:rsidR="00EB685F" w:rsidRPr="009F713B" w14:paraId="12A00709" w14:textId="77777777" w:rsidTr="00295316">
        <w:tc>
          <w:tcPr>
            <w:tcW w:w="705" w:type="dxa"/>
          </w:tcPr>
          <w:p w14:paraId="0F677E59" w14:textId="77777777" w:rsidR="00EB685F" w:rsidRPr="00334670" w:rsidRDefault="00EB685F" w:rsidP="00EB685F">
            <w:pPr>
              <w:pStyle w:val="TableLeftcolumn"/>
            </w:pPr>
            <w:r w:rsidRPr="00334670">
              <w:t>1.4</w:t>
            </w:r>
          </w:p>
        </w:tc>
        <w:tc>
          <w:tcPr>
            <w:tcW w:w="8200" w:type="dxa"/>
            <w:tcBorders>
              <w:top w:val="nil"/>
              <w:left w:val="nil"/>
              <w:bottom w:val="nil"/>
              <w:right w:val="nil"/>
            </w:tcBorders>
            <w:shd w:val="clear" w:color="auto" w:fill="auto"/>
            <w:vAlign w:val="bottom"/>
          </w:tcPr>
          <w:p w14:paraId="1066DC66" w14:textId="3EA55816" w:rsidR="00EB685F" w:rsidRPr="00334670" w:rsidRDefault="00EB685F" w:rsidP="00EB685F">
            <w:pPr>
              <w:pStyle w:val="Tabletext"/>
            </w:pPr>
            <w:r>
              <w:rPr>
                <w:rFonts w:ascii="Open Sans Light" w:hAnsi="Open Sans Light" w:cs="Open Sans Light"/>
                <w:color w:val="000000"/>
              </w:rPr>
              <w:t>Demonstrate proper handling and disposal procedures for hazardous materials.</w:t>
            </w:r>
          </w:p>
        </w:tc>
        <w:tc>
          <w:tcPr>
            <w:tcW w:w="877" w:type="dxa"/>
            <w:tcBorders>
              <w:top w:val="single" w:sz="8" w:space="0" w:color="auto"/>
              <w:bottom w:val="single" w:sz="8" w:space="0" w:color="auto"/>
            </w:tcBorders>
            <w:vAlign w:val="bottom"/>
          </w:tcPr>
          <w:p w14:paraId="5521F425" w14:textId="4E89D8EB" w:rsidR="00EB685F" w:rsidRPr="00ED28EF" w:rsidRDefault="00EB685F" w:rsidP="00EB685F">
            <w:pPr>
              <w:pStyle w:val="Tabletext"/>
              <w:rPr>
                <w:rStyle w:val="Formentry12ptopunderline"/>
              </w:rPr>
            </w:pPr>
          </w:p>
        </w:tc>
      </w:tr>
      <w:tr w:rsidR="00EB685F" w:rsidRPr="009F713B" w14:paraId="7EDE9D68" w14:textId="77777777" w:rsidTr="0029531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B685F" w:rsidRPr="00334670" w:rsidRDefault="00EB685F" w:rsidP="00EB685F">
            <w:pPr>
              <w:pStyle w:val="TableLeftcolumn"/>
            </w:pPr>
            <w:r w:rsidRPr="00334670">
              <w:t>1.5</w:t>
            </w:r>
          </w:p>
        </w:tc>
        <w:tc>
          <w:tcPr>
            <w:tcW w:w="8200" w:type="dxa"/>
            <w:tcBorders>
              <w:top w:val="nil"/>
              <w:left w:val="nil"/>
              <w:bottom w:val="nil"/>
              <w:right w:val="nil"/>
            </w:tcBorders>
            <w:shd w:val="clear" w:color="auto" w:fill="auto"/>
            <w:vAlign w:val="bottom"/>
          </w:tcPr>
          <w:p w14:paraId="04CD95B0" w14:textId="68311E5B" w:rsidR="00EB685F" w:rsidRPr="00334670" w:rsidRDefault="00EB685F" w:rsidP="00EB685F">
            <w:pPr>
              <w:pStyle w:val="Tabletext"/>
            </w:pPr>
            <w:r>
              <w:rPr>
                <w:rFonts w:ascii="Open Sans Light" w:hAnsi="Open Sans Light" w:cs="Open Sans Light"/>
                <w:color w:val="000000"/>
              </w:rPr>
              <w:t>Demonstrate knowledge, safety, and preventive maintenance procedures of tools and power equipment.</w:t>
            </w:r>
          </w:p>
        </w:tc>
        <w:tc>
          <w:tcPr>
            <w:tcW w:w="877" w:type="dxa"/>
            <w:tcBorders>
              <w:top w:val="single" w:sz="8" w:space="0" w:color="auto"/>
              <w:bottom w:val="single" w:sz="8" w:space="0" w:color="auto"/>
            </w:tcBorders>
            <w:vAlign w:val="bottom"/>
          </w:tcPr>
          <w:p w14:paraId="5DF443EC" w14:textId="19538431" w:rsidR="00EB685F" w:rsidRPr="00ED28EF" w:rsidRDefault="00EB685F" w:rsidP="00EB685F">
            <w:pPr>
              <w:pStyle w:val="Tabletext"/>
              <w:rPr>
                <w:rStyle w:val="Formentry12ptopunderline"/>
              </w:rPr>
            </w:pPr>
          </w:p>
        </w:tc>
      </w:tr>
    </w:tbl>
    <w:p w14:paraId="7B228C3A" w14:textId="7DB2D1E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B685F" w:rsidRPr="00EB685F">
            <w:t>Refinishing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B685F" w:rsidRPr="009F713B" w14:paraId="2712CFEE" w14:textId="77777777" w:rsidTr="006945A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B685F" w:rsidRPr="00334670" w:rsidRDefault="00EB685F" w:rsidP="00EB685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E330E54" w:rsidR="00EB685F" w:rsidRPr="00D53139" w:rsidRDefault="00EB685F" w:rsidP="00EB685F">
            <w:pPr>
              <w:pStyle w:val="Tabletext"/>
            </w:pPr>
            <w:r>
              <w:rPr>
                <w:rFonts w:ascii="Open Sans Light" w:hAnsi="Open Sans Light" w:cs="Open Sans Light"/>
                <w:color w:val="000000"/>
              </w:rPr>
              <w:t>Identify and discuss usage of custom refinishing / application materials.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B685F" w:rsidRPr="00ED28EF" w:rsidRDefault="00EB685F" w:rsidP="00EB685F">
            <w:pPr>
              <w:pStyle w:val="Tabletext"/>
              <w:rPr>
                <w:rStyle w:val="Formentry12ptopunderline"/>
              </w:rPr>
            </w:pPr>
          </w:p>
        </w:tc>
      </w:tr>
      <w:tr w:rsidR="00EB685F" w:rsidRPr="009F713B" w14:paraId="4E322221" w14:textId="77777777" w:rsidTr="006945A7">
        <w:tc>
          <w:tcPr>
            <w:tcW w:w="705" w:type="dxa"/>
          </w:tcPr>
          <w:p w14:paraId="17BF9788" w14:textId="5708E2B2" w:rsidR="00EB685F" w:rsidRPr="00334670" w:rsidRDefault="00EB685F" w:rsidP="00EB685F">
            <w:pPr>
              <w:pStyle w:val="TableLeftcolumn"/>
            </w:pPr>
            <w:r>
              <w:t>2.2</w:t>
            </w:r>
          </w:p>
        </w:tc>
        <w:tc>
          <w:tcPr>
            <w:tcW w:w="8200" w:type="dxa"/>
            <w:tcBorders>
              <w:top w:val="nil"/>
              <w:left w:val="nil"/>
              <w:bottom w:val="nil"/>
              <w:right w:val="nil"/>
            </w:tcBorders>
            <w:shd w:val="clear" w:color="auto" w:fill="auto"/>
            <w:vAlign w:val="bottom"/>
          </w:tcPr>
          <w:p w14:paraId="2C250D7B" w14:textId="47B97EC9" w:rsidR="00EB685F" w:rsidRPr="00334670" w:rsidRDefault="00EB685F" w:rsidP="00EB685F">
            <w:pPr>
              <w:pStyle w:val="Tabletext"/>
            </w:pPr>
            <w:r>
              <w:rPr>
                <w:rFonts w:ascii="Open Sans Light" w:hAnsi="Open Sans Light" w:cs="Open Sans Light"/>
                <w:color w:val="000000"/>
              </w:rPr>
              <w:t>Inspect and adjust spray equipment / adjust application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B685F" w:rsidRPr="00ED28EF" w:rsidRDefault="00EB685F" w:rsidP="00EB685F">
            <w:pPr>
              <w:pStyle w:val="Tabletext"/>
              <w:rPr>
                <w:rStyle w:val="Formentry12ptopunderline"/>
              </w:rPr>
            </w:pPr>
          </w:p>
        </w:tc>
      </w:tr>
      <w:tr w:rsidR="00EB685F" w:rsidRPr="009F713B" w14:paraId="1FCA5212" w14:textId="77777777" w:rsidTr="006945A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B685F" w:rsidRPr="00334670" w:rsidRDefault="00EB685F" w:rsidP="00EB685F">
            <w:pPr>
              <w:pStyle w:val="TableLeftcolumn"/>
            </w:pPr>
            <w:r>
              <w:t>2.3</w:t>
            </w:r>
          </w:p>
        </w:tc>
        <w:tc>
          <w:tcPr>
            <w:tcW w:w="8200" w:type="dxa"/>
            <w:tcBorders>
              <w:top w:val="nil"/>
              <w:left w:val="nil"/>
              <w:bottom w:val="nil"/>
              <w:right w:val="nil"/>
            </w:tcBorders>
            <w:shd w:val="clear" w:color="auto" w:fill="auto"/>
            <w:vAlign w:val="bottom"/>
          </w:tcPr>
          <w:p w14:paraId="5E6C62F5" w14:textId="3241CFCB" w:rsidR="00EB685F" w:rsidRPr="00334670" w:rsidRDefault="00EB685F" w:rsidP="00EB685F">
            <w:pPr>
              <w:pStyle w:val="Tabletext"/>
            </w:pPr>
            <w:r>
              <w:rPr>
                <w:rFonts w:ascii="Open Sans Light" w:hAnsi="Open Sans Light" w:cs="Open Sans Light"/>
                <w:color w:val="000000"/>
              </w:rPr>
              <w:t>Prepare surface for paint including proper masking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B685F" w:rsidRPr="00ED28EF" w:rsidRDefault="00EB685F" w:rsidP="00EB685F">
            <w:pPr>
              <w:pStyle w:val="Tabletext"/>
              <w:rPr>
                <w:rStyle w:val="Formentry12ptopunderline"/>
              </w:rPr>
            </w:pPr>
          </w:p>
        </w:tc>
      </w:tr>
      <w:tr w:rsidR="00EB685F" w:rsidRPr="009F713B" w14:paraId="174CB02E" w14:textId="77777777" w:rsidTr="006945A7">
        <w:tc>
          <w:tcPr>
            <w:tcW w:w="705" w:type="dxa"/>
          </w:tcPr>
          <w:p w14:paraId="2FBB3D81" w14:textId="737B2B52" w:rsidR="00EB685F" w:rsidRPr="00334670" w:rsidRDefault="00EB685F" w:rsidP="00EB685F">
            <w:pPr>
              <w:pStyle w:val="TableLeftcolumn"/>
            </w:pPr>
            <w:r>
              <w:t>2.4</w:t>
            </w:r>
          </w:p>
        </w:tc>
        <w:tc>
          <w:tcPr>
            <w:tcW w:w="8200" w:type="dxa"/>
            <w:tcBorders>
              <w:top w:val="nil"/>
              <w:left w:val="nil"/>
              <w:bottom w:val="nil"/>
              <w:right w:val="nil"/>
            </w:tcBorders>
            <w:shd w:val="clear" w:color="auto" w:fill="auto"/>
            <w:vAlign w:val="bottom"/>
          </w:tcPr>
          <w:p w14:paraId="3D3343D9" w14:textId="21CD725E" w:rsidR="00EB685F" w:rsidRPr="00334670" w:rsidRDefault="00EB685F" w:rsidP="00EB685F">
            <w:pPr>
              <w:pStyle w:val="Tabletext"/>
            </w:pPr>
            <w:r>
              <w:rPr>
                <w:rFonts w:ascii="Open Sans Light" w:hAnsi="Open Sans Light" w:cs="Open Sans Light"/>
                <w:color w:val="000000"/>
              </w:rPr>
              <w:t>Apply primer, sealer, and/or basecoat where needed.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B685F" w:rsidRPr="00ED28EF" w:rsidRDefault="00EB685F" w:rsidP="00EB685F">
            <w:pPr>
              <w:pStyle w:val="Tabletext"/>
              <w:rPr>
                <w:rStyle w:val="Formentry12ptopunderline"/>
              </w:rPr>
            </w:pPr>
          </w:p>
        </w:tc>
      </w:tr>
      <w:tr w:rsidR="00EB685F" w:rsidRPr="009F713B" w14:paraId="7527AFA2" w14:textId="77777777" w:rsidTr="006945A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B685F" w:rsidRPr="00334670" w:rsidRDefault="00EB685F" w:rsidP="00EB685F">
            <w:pPr>
              <w:pStyle w:val="TableLeftcolumn"/>
            </w:pPr>
            <w:r>
              <w:t>2.5</w:t>
            </w:r>
          </w:p>
        </w:tc>
        <w:tc>
          <w:tcPr>
            <w:tcW w:w="8200" w:type="dxa"/>
            <w:tcBorders>
              <w:top w:val="nil"/>
              <w:left w:val="nil"/>
              <w:bottom w:val="nil"/>
              <w:right w:val="nil"/>
            </w:tcBorders>
            <w:shd w:val="clear" w:color="auto" w:fill="auto"/>
            <w:vAlign w:val="bottom"/>
          </w:tcPr>
          <w:p w14:paraId="138963DF" w14:textId="61A94EE5" w:rsidR="00EB685F" w:rsidRPr="00334670" w:rsidRDefault="00EB685F" w:rsidP="00EB685F">
            <w:pPr>
              <w:pStyle w:val="Tabletext"/>
            </w:pPr>
            <w:r>
              <w:rPr>
                <w:rFonts w:ascii="Open Sans Light" w:hAnsi="Open Sans Light" w:cs="Open Sans Light"/>
                <w:color w:val="000000"/>
              </w:rPr>
              <w:t>Apply clear coat /intercoat if required for custom procedure.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B685F" w:rsidRPr="00ED28EF" w:rsidRDefault="00EB685F" w:rsidP="00EB685F">
            <w:pPr>
              <w:pStyle w:val="Tabletext"/>
              <w:rPr>
                <w:rStyle w:val="Formentry12ptopunderline"/>
              </w:rPr>
            </w:pPr>
          </w:p>
        </w:tc>
      </w:tr>
      <w:tr w:rsidR="00EB685F" w:rsidRPr="009F713B" w14:paraId="310534C6" w14:textId="77777777" w:rsidTr="006945A7">
        <w:tc>
          <w:tcPr>
            <w:tcW w:w="705" w:type="dxa"/>
          </w:tcPr>
          <w:p w14:paraId="1CAD2CF9" w14:textId="38DEE2BB" w:rsidR="00EB685F" w:rsidRDefault="00EB685F" w:rsidP="00EB685F">
            <w:pPr>
              <w:pStyle w:val="TableLeftcolumn"/>
            </w:pPr>
            <w:r>
              <w:t>2.6</w:t>
            </w:r>
          </w:p>
        </w:tc>
        <w:tc>
          <w:tcPr>
            <w:tcW w:w="8200" w:type="dxa"/>
            <w:tcBorders>
              <w:top w:val="nil"/>
              <w:left w:val="nil"/>
              <w:bottom w:val="nil"/>
              <w:right w:val="nil"/>
            </w:tcBorders>
            <w:shd w:val="clear" w:color="auto" w:fill="auto"/>
            <w:vAlign w:val="bottom"/>
          </w:tcPr>
          <w:p w14:paraId="3AA3186F" w14:textId="3744A3B9" w:rsidR="00EB685F" w:rsidRPr="00334670" w:rsidRDefault="00EB685F" w:rsidP="00EB685F">
            <w:pPr>
              <w:pStyle w:val="Tabletext"/>
            </w:pPr>
            <w:r>
              <w:rPr>
                <w:rFonts w:ascii="Open Sans Light" w:hAnsi="Open Sans Light" w:cs="Open Sans Light"/>
                <w:color w:val="000000"/>
              </w:rPr>
              <w:t>Clean and inspect work.</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DED3B35" w14:textId="77777777" w:rsidR="00EB685F" w:rsidRPr="00ED28EF" w:rsidRDefault="00EB685F" w:rsidP="00EB685F">
            <w:pPr>
              <w:pStyle w:val="Tabletext"/>
              <w:rPr>
                <w:rStyle w:val="Formentry12ptopunderline"/>
              </w:rPr>
            </w:pPr>
          </w:p>
        </w:tc>
      </w:tr>
      <w:tr w:rsidR="00EB685F" w:rsidRPr="009F713B" w14:paraId="0EF543B5" w14:textId="77777777" w:rsidTr="006945A7">
        <w:trPr>
          <w:cnfStyle w:val="000000100000" w:firstRow="0" w:lastRow="0" w:firstColumn="0" w:lastColumn="0" w:oddVBand="0" w:evenVBand="0" w:oddHBand="1" w:evenHBand="0" w:firstRowFirstColumn="0" w:firstRowLastColumn="0" w:lastRowFirstColumn="0" w:lastRowLastColumn="0"/>
        </w:trPr>
        <w:tc>
          <w:tcPr>
            <w:tcW w:w="705" w:type="dxa"/>
          </w:tcPr>
          <w:p w14:paraId="785CA917" w14:textId="72AC2FC5" w:rsidR="00EB685F" w:rsidRDefault="00EB685F" w:rsidP="00EB685F">
            <w:pPr>
              <w:pStyle w:val="TableLeftcolumn"/>
            </w:pPr>
            <w:r>
              <w:t>2.7</w:t>
            </w:r>
          </w:p>
        </w:tc>
        <w:tc>
          <w:tcPr>
            <w:tcW w:w="8200" w:type="dxa"/>
            <w:tcBorders>
              <w:top w:val="nil"/>
              <w:left w:val="nil"/>
              <w:bottom w:val="nil"/>
              <w:right w:val="nil"/>
            </w:tcBorders>
            <w:shd w:val="clear" w:color="auto" w:fill="auto"/>
            <w:vAlign w:val="bottom"/>
          </w:tcPr>
          <w:p w14:paraId="15CFCEDE" w14:textId="5F49C5B3" w:rsidR="00EB685F" w:rsidRPr="00334670" w:rsidRDefault="00EB685F" w:rsidP="00EB685F">
            <w:pPr>
              <w:pStyle w:val="Tabletext"/>
            </w:pPr>
            <w:r>
              <w:rPr>
                <w:rFonts w:ascii="Open Sans Light" w:hAnsi="Open Sans Light" w:cs="Open Sans Light"/>
                <w:color w:val="000000"/>
              </w:rPr>
              <w:t>Apply tri-stage finish.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3FE9B2" w14:textId="77777777" w:rsidR="00EB685F" w:rsidRPr="00ED28EF" w:rsidRDefault="00EB685F" w:rsidP="00EB685F">
            <w:pPr>
              <w:pStyle w:val="Tabletext"/>
              <w:rPr>
                <w:rStyle w:val="Formentry12ptopunderline"/>
              </w:rPr>
            </w:pPr>
          </w:p>
        </w:tc>
      </w:tr>
      <w:tr w:rsidR="00EB685F" w:rsidRPr="009F713B" w14:paraId="5AC0BC26" w14:textId="77777777" w:rsidTr="006945A7">
        <w:tc>
          <w:tcPr>
            <w:tcW w:w="705" w:type="dxa"/>
          </w:tcPr>
          <w:p w14:paraId="208D7634" w14:textId="52E78DAF" w:rsidR="00EB685F" w:rsidRDefault="00EB685F" w:rsidP="00EB685F">
            <w:pPr>
              <w:pStyle w:val="TableLeftcolumn"/>
            </w:pPr>
            <w:r>
              <w:t>2.8</w:t>
            </w:r>
          </w:p>
        </w:tc>
        <w:tc>
          <w:tcPr>
            <w:tcW w:w="8200" w:type="dxa"/>
            <w:tcBorders>
              <w:top w:val="nil"/>
              <w:left w:val="nil"/>
              <w:bottom w:val="nil"/>
              <w:right w:val="nil"/>
            </w:tcBorders>
            <w:shd w:val="clear" w:color="auto" w:fill="auto"/>
            <w:vAlign w:val="bottom"/>
          </w:tcPr>
          <w:p w14:paraId="6DFC6235" w14:textId="2C324789" w:rsidR="00EB685F" w:rsidRPr="00334670" w:rsidRDefault="00EB685F" w:rsidP="00EB685F">
            <w:pPr>
              <w:pStyle w:val="Tabletext"/>
            </w:pPr>
            <w:r>
              <w:rPr>
                <w:rFonts w:ascii="Open Sans Light" w:hAnsi="Open Sans Light" w:cs="Open Sans Light"/>
                <w:color w:val="000000"/>
              </w:rPr>
              <w:t>Apply various blending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5089BD" w14:textId="77777777" w:rsidR="00EB685F" w:rsidRPr="00ED28EF" w:rsidRDefault="00EB685F" w:rsidP="00EB685F">
            <w:pPr>
              <w:pStyle w:val="Tabletext"/>
              <w:rPr>
                <w:rStyle w:val="Formentry12ptopunderline"/>
              </w:rPr>
            </w:pPr>
          </w:p>
        </w:tc>
      </w:tr>
    </w:tbl>
    <w:p w14:paraId="46D55A89" w14:textId="62ED4B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B685F" w:rsidRPr="00EB685F">
            <w:t>Custom Application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3313E" w:rsidRPr="009F713B" w14:paraId="1147A465" w14:textId="77777777" w:rsidTr="0090593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3313E" w:rsidRPr="00A04D82" w:rsidRDefault="0073313E" w:rsidP="0073313E">
            <w:pPr>
              <w:pStyle w:val="TableLeftcolumn"/>
            </w:pPr>
            <w:r w:rsidRPr="00A04D82">
              <w:t>3.1</w:t>
            </w:r>
          </w:p>
        </w:tc>
        <w:tc>
          <w:tcPr>
            <w:tcW w:w="8194" w:type="dxa"/>
            <w:tcBorders>
              <w:top w:val="nil"/>
              <w:left w:val="nil"/>
              <w:bottom w:val="nil"/>
              <w:right w:val="nil"/>
            </w:tcBorders>
            <w:shd w:val="clear" w:color="auto" w:fill="auto"/>
            <w:vAlign w:val="center"/>
          </w:tcPr>
          <w:p w14:paraId="5217D26F" w14:textId="5788C4AB" w:rsidR="0073313E" w:rsidRPr="00D53139" w:rsidRDefault="0073313E" w:rsidP="0073313E">
            <w:pPr>
              <w:pStyle w:val="NoSpacing"/>
            </w:pPr>
            <w:r>
              <w:rPr>
                <w:rFonts w:ascii="Open Sans Light" w:hAnsi="Open Sans Light" w:cs="Open Sans Light"/>
                <w:color w:val="000000"/>
              </w:rPr>
              <w:t>Identify and discuss custom technique to be used and formulate a plan of action.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3313E" w:rsidRPr="00ED28EF" w:rsidRDefault="0073313E" w:rsidP="0073313E">
            <w:pPr>
              <w:pStyle w:val="Tabletext"/>
              <w:rPr>
                <w:rStyle w:val="Formentry12ptopunderline"/>
              </w:rPr>
            </w:pPr>
          </w:p>
        </w:tc>
      </w:tr>
      <w:tr w:rsidR="0073313E" w:rsidRPr="009F713B" w14:paraId="6D602401" w14:textId="77777777" w:rsidTr="00905934">
        <w:trPr>
          <w:trHeight w:val="20"/>
        </w:trPr>
        <w:tc>
          <w:tcPr>
            <w:tcW w:w="720" w:type="dxa"/>
          </w:tcPr>
          <w:p w14:paraId="047A6946" w14:textId="7F12445C" w:rsidR="0073313E" w:rsidRPr="00A04D82" w:rsidRDefault="0073313E" w:rsidP="0073313E">
            <w:pPr>
              <w:pStyle w:val="TableLeftcolumn"/>
            </w:pPr>
            <w:r w:rsidRPr="00A04D82">
              <w:t>3.2</w:t>
            </w:r>
          </w:p>
        </w:tc>
        <w:tc>
          <w:tcPr>
            <w:tcW w:w="8194" w:type="dxa"/>
            <w:tcBorders>
              <w:top w:val="nil"/>
              <w:left w:val="nil"/>
              <w:bottom w:val="nil"/>
              <w:right w:val="nil"/>
            </w:tcBorders>
            <w:shd w:val="clear" w:color="auto" w:fill="auto"/>
            <w:vAlign w:val="center"/>
          </w:tcPr>
          <w:p w14:paraId="672546D8" w14:textId="34EDBA2D" w:rsidR="0073313E" w:rsidRPr="00334670" w:rsidRDefault="0073313E" w:rsidP="0073313E">
            <w:pPr>
              <w:pStyle w:val="NoSpacing"/>
            </w:pPr>
            <w:r>
              <w:rPr>
                <w:rFonts w:ascii="Open Sans Light" w:hAnsi="Open Sans Light" w:cs="Open Sans Light"/>
                <w:color w:val="000000"/>
              </w:rPr>
              <w:t>Prepare and organize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3313E" w:rsidRPr="00ED28EF" w:rsidRDefault="0073313E" w:rsidP="0073313E">
            <w:pPr>
              <w:pStyle w:val="Tabletext"/>
              <w:rPr>
                <w:rStyle w:val="Formentry12ptopunderline"/>
              </w:rPr>
            </w:pPr>
          </w:p>
        </w:tc>
      </w:tr>
      <w:tr w:rsidR="0073313E" w:rsidRPr="009F713B" w14:paraId="60C876BF" w14:textId="77777777" w:rsidTr="0090593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3313E" w:rsidRPr="00A04D82" w:rsidRDefault="0073313E" w:rsidP="0073313E">
            <w:pPr>
              <w:pStyle w:val="TableLeftcolumn"/>
            </w:pPr>
            <w:r w:rsidRPr="00A04D82">
              <w:t>3.3</w:t>
            </w:r>
          </w:p>
        </w:tc>
        <w:tc>
          <w:tcPr>
            <w:tcW w:w="8194" w:type="dxa"/>
            <w:tcBorders>
              <w:top w:val="nil"/>
              <w:left w:val="nil"/>
              <w:bottom w:val="nil"/>
              <w:right w:val="nil"/>
            </w:tcBorders>
            <w:shd w:val="clear" w:color="auto" w:fill="auto"/>
            <w:vAlign w:val="center"/>
          </w:tcPr>
          <w:p w14:paraId="1816B003" w14:textId="1F0C12F6" w:rsidR="0073313E" w:rsidRPr="00334670" w:rsidRDefault="0073313E" w:rsidP="0073313E">
            <w:pPr>
              <w:pStyle w:val="NoSpacing"/>
            </w:pPr>
            <w:r>
              <w:rPr>
                <w:rFonts w:ascii="Open Sans Light" w:hAnsi="Open Sans Light" w:cs="Open Sans Light"/>
                <w:color w:val="000000"/>
              </w:rPr>
              <w:t>Prepare surface for paint or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3313E" w:rsidRPr="00ED28EF" w:rsidRDefault="0073313E" w:rsidP="0073313E">
            <w:pPr>
              <w:pStyle w:val="Tabletext"/>
              <w:rPr>
                <w:rStyle w:val="Formentry12ptopunderline"/>
              </w:rPr>
            </w:pPr>
          </w:p>
        </w:tc>
      </w:tr>
      <w:tr w:rsidR="0073313E" w:rsidRPr="009F713B" w14:paraId="29029CEA" w14:textId="77777777" w:rsidTr="00905934">
        <w:trPr>
          <w:trHeight w:val="20"/>
        </w:trPr>
        <w:tc>
          <w:tcPr>
            <w:tcW w:w="720" w:type="dxa"/>
          </w:tcPr>
          <w:p w14:paraId="05805C1A" w14:textId="3AD4F9D4" w:rsidR="0073313E" w:rsidRPr="00A04D82" w:rsidRDefault="0073313E" w:rsidP="0073313E">
            <w:pPr>
              <w:pStyle w:val="TableLeftcolumn"/>
            </w:pPr>
            <w:r w:rsidRPr="00A04D82">
              <w:t>3.4</w:t>
            </w:r>
          </w:p>
        </w:tc>
        <w:tc>
          <w:tcPr>
            <w:tcW w:w="8194" w:type="dxa"/>
            <w:tcBorders>
              <w:top w:val="nil"/>
              <w:left w:val="nil"/>
              <w:bottom w:val="nil"/>
              <w:right w:val="nil"/>
            </w:tcBorders>
            <w:shd w:val="clear" w:color="auto" w:fill="auto"/>
            <w:vAlign w:val="center"/>
          </w:tcPr>
          <w:p w14:paraId="2859F556" w14:textId="2D402D34" w:rsidR="0073313E" w:rsidRPr="00334670" w:rsidRDefault="0073313E" w:rsidP="0073313E">
            <w:pPr>
              <w:pStyle w:val="NoSpacing"/>
            </w:pPr>
            <w:r>
              <w:rPr>
                <w:rFonts w:ascii="Open Sans Light" w:hAnsi="Open Sans Light" w:cs="Open Sans Light"/>
                <w:color w:val="000000"/>
              </w:rPr>
              <w:t>Formulate paint.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3313E" w:rsidRPr="00ED28EF" w:rsidRDefault="0073313E" w:rsidP="0073313E">
            <w:pPr>
              <w:pStyle w:val="Tabletext"/>
              <w:rPr>
                <w:rStyle w:val="Formentry12ptopunderline"/>
              </w:rPr>
            </w:pPr>
          </w:p>
        </w:tc>
      </w:tr>
      <w:tr w:rsidR="0073313E" w:rsidRPr="009F713B" w14:paraId="5E5D232A" w14:textId="77777777" w:rsidTr="0090593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3313E" w:rsidRPr="00A04D82" w:rsidRDefault="0073313E" w:rsidP="0073313E">
            <w:pPr>
              <w:pStyle w:val="TableLeftcolumn"/>
            </w:pPr>
            <w:r w:rsidRPr="00A04D82">
              <w:t>3.5</w:t>
            </w:r>
          </w:p>
        </w:tc>
        <w:tc>
          <w:tcPr>
            <w:tcW w:w="8194" w:type="dxa"/>
            <w:tcBorders>
              <w:top w:val="nil"/>
              <w:left w:val="nil"/>
              <w:bottom w:val="nil"/>
              <w:right w:val="nil"/>
            </w:tcBorders>
            <w:shd w:val="clear" w:color="auto" w:fill="auto"/>
            <w:vAlign w:val="center"/>
          </w:tcPr>
          <w:p w14:paraId="1A9E4A9F" w14:textId="1212E275" w:rsidR="0073313E" w:rsidRPr="00334670" w:rsidRDefault="0073313E" w:rsidP="0073313E">
            <w:pPr>
              <w:pStyle w:val="NoSpacing"/>
            </w:pPr>
            <w:r>
              <w:rPr>
                <w:rFonts w:ascii="Open Sans Light" w:hAnsi="Open Sans Light" w:cs="Open Sans Light"/>
                <w:color w:val="000000"/>
              </w:rPr>
              <w:t>Apply custom technique or application to the surface.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3313E" w:rsidRPr="00ED28EF" w:rsidRDefault="0073313E" w:rsidP="0073313E">
            <w:pPr>
              <w:pStyle w:val="Tabletext"/>
              <w:rPr>
                <w:rStyle w:val="Formentry12ptopunderline"/>
              </w:rPr>
            </w:pPr>
          </w:p>
        </w:tc>
      </w:tr>
      <w:tr w:rsidR="0073313E" w:rsidRPr="009F713B" w14:paraId="4E69E931" w14:textId="77777777" w:rsidTr="00905934">
        <w:trPr>
          <w:trHeight w:val="20"/>
        </w:trPr>
        <w:tc>
          <w:tcPr>
            <w:tcW w:w="720" w:type="dxa"/>
          </w:tcPr>
          <w:p w14:paraId="061E230C" w14:textId="1D1B6417" w:rsidR="0073313E" w:rsidRPr="00A04D82" w:rsidRDefault="0073313E" w:rsidP="0073313E">
            <w:pPr>
              <w:pStyle w:val="TableLeftcolumn"/>
            </w:pPr>
            <w:r>
              <w:t>3.6</w:t>
            </w:r>
          </w:p>
        </w:tc>
        <w:tc>
          <w:tcPr>
            <w:tcW w:w="8194" w:type="dxa"/>
            <w:tcBorders>
              <w:top w:val="nil"/>
              <w:left w:val="nil"/>
              <w:bottom w:val="nil"/>
              <w:right w:val="nil"/>
            </w:tcBorders>
            <w:shd w:val="clear" w:color="auto" w:fill="auto"/>
            <w:vAlign w:val="center"/>
          </w:tcPr>
          <w:p w14:paraId="4D333543" w14:textId="79866FAD" w:rsidR="0073313E" w:rsidRPr="00334670" w:rsidRDefault="0073313E" w:rsidP="0073313E">
            <w:pPr>
              <w:pStyle w:val="NoSpacing"/>
            </w:pPr>
            <w:r>
              <w:rPr>
                <w:rFonts w:ascii="Open Sans Light" w:hAnsi="Open Sans Light" w:cs="Open Sans Light"/>
                <w:color w:val="000000"/>
              </w:rPr>
              <w:t>Apply clear coat.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8F2421" w14:textId="77777777" w:rsidR="0073313E" w:rsidRPr="00ED28EF" w:rsidRDefault="0073313E" w:rsidP="0073313E">
            <w:pPr>
              <w:pStyle w:val="Tabletext"/>
              <w:rPr>
                <w:rStyle w:val="Formentry12ptopunderline"/>
              </w:rPr>
            </w:pPr>
          </w:p>
        </w:tc>
      </w:tr>
    </w:tbl>
    <w:p w14:paraId="2CFE93E8" w14:textId="3F80D01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3313E" w:rsidRPr="0073313E">
            <w:t>Paint Defects – Causes and Cures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3313E" w:rsidRPr="00E515C8" w14:paraId="74A83EC7" w14:textId="77777777" w:rsidTr="002E50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3313E" w:rsidRPr="00C41189" w:rsidRDefault="0073313E" w:rsidP="0073313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A4CBC35" w:rsidR="0073313E" w:rsidRPr="00E515C8" w:rsidRDefault="0073313E" w:rsidP="0073313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paint or application defects and their cause(s).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3313E" w:rsidRPr="00E515C8" w:rsidRDefault="0073313E" w:rsidP="0073313E">
            <w:pPr>
              <w:pStyle w:val="NoSpacing"/>
            </w:pPr>
          </w:p>
        </w:tc>
      </w:tr>
      <w:tr w:rsidR="0073313E" w:rsidRPr="00E515C8" w14:paraId="69928810" w14:textId="77777777" w:rsidTr="002E509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3313E" w:rsidRPr="00C41189" w:rsidRDefault="0073313E" w:rsidP="0073313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CDD2F99" w:rsidR="0073313E" w:rsidRPr="00E515C8" w:rsidRDefault="0073313E" w:rsidP="0073313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problem solving skills to resolve defects.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3313E" w:rsidRPr="00E515C8" w:rsidRDefault="0073313E" w:rsidP="0073313E">
            <w:pPr>
              <w:pStyle w:val="NoSpacing"/>
            </w:pPr>
          </w:p>
        </w:tc>
      </w:tr>
    </w:tbl>
    <w:p w14:paraId="33D0A051" w14:textId="79DEE11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3313E" w:rsidRPr="0073313E">
            <w:t>Final Detail</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3313E" w:rsidRPr="00E515C8" w14:paraId="29310968" w14:textId="77777777" w:rsidTr="005E3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3313E" w:rsidRPr="00C41189" w:rsidRDefault="0073313E" w:rsidP="0073313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A103EDE" w:rsidR="0073313E" w:rsidRPr="00E515C8" w:rsidRDefault="0073313E" w:rsidP="0073313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Color sand and buff paint surface.</w:t>
            </w:r>
          </w:p>
        </w:tc>
        <w:tc>
          <w:tcPr>
            <w:tcW w:w="878" w:type="dxa"/>
            <w:tcBorders>
              <w:bottom w:val="single" w:sz="8" w:space="0" w:color="auto"/>
            </w:tcBorders>
            <w:vAlign w:val="bottom"/>
          </w:tcPr>
          <w:p w14:paraId="34F80052" w14:textId="77777777" w:rsidR="0073313E" w:rsidRPr="00E515C8" w:rsidRDefault="0073313E" w:rsidP="0073313E">
            <w:pPr>
              <w:pStyle w:val="Tabletext"/>
              <w:cnfStyle w:val="000000100000" w:firstRow="0" w:lastRow="0" w:firstColumn="0" w:lastColumn="0" w:oddVBand="0" w:evenVBand="0" w:oddHBand="1" w:evenHBand="0" w:firstRowFirstColumn="0" w:firstRowLastColumn="0" w:lastRowFirstColumn="0" w:lastRowLastColumn="0"/>
            </w:pPr>
          </w:p>
        </w:tc>
      </w:tr>
      <w:tr w:rsidR="0073313E" w:rsidRPr="00E515C8" w14:paraId="5381B8FD" w14:textId="77777777" w:rsidTr="005E3C3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3313E" w:rsidRPr="00C41189" w:rsidRDefault="0073313E" w:rsidP="0073313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C48C4DB" w:rsidR="0073313E" w:rsidRPr="00E515C8" w:rsidRDefault="0073313E" w:rsidP="0073313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and inspect work.</w:t>
            </w:r>
          </w:p>
        </w:tc>
        <w:tc>
          <w:tcPr>
            <w:tcW w:w="878" w:type="dxa"/>
            <w:tcBorders>
              <w:top w:val="single" w:sz="8" w:space="0" w:color="auto"/>
              <w:bottom w:val="single" w:sz="8" w:space="0" w:color="auto"/>
            </w:tcBorders>
            <w:vAlign w:val="bottom"/>
          </w:tcPr>
          <w:p w14:paraId="6F560EC6" w14:textId="77777777" w:rsidR="0073313E" w:rsidRPr="00E515C8" w:rsidRDefault="0073313E" w:rsidP="0073313E">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06AC216" w:rsidR="004E0952" w:rsidRPr="00202D35" w:rsidRDefault="0073313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784CE7D" w:rsidR="004E0952" w:rsidRPr="00202D35" w:rsidRDefault="0073313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BC0E6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B685F">
      <w:rPr>
        <w:noProof/>
      </w:rPr>
      <w:t>November 13,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17BC91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B685F">
      <w:rPr>
        <w:rStyle w:val="Strong"/>
      </w:rPr>
      <w:t>Auto Refinishing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B685F">
      <w:rPr>
        <w:rStyle w:val="Strong"/>
      </w:rPr>
      <w:t>40312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3313E"/>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B685F"/>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758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72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405D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405D0"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4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Auto Refinishing II</vt:lpstr>
    </vt:vector>
  </TitlesOfParts>
  <Company>Kansas State Department of Education</Company>
  <LinksUpToDate>false</LinksUpToDate>
  <CharactersWithSpaces>3891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Refinishing II</dc:title>
  <dc:subject>40312</dc:subject>
  <dc:creator>Cheryl Franklin</dc:creator>
  <cp:keywords/>
  <dc:description>1.0</dc:description>
  <cp:lastModifiedBy>Barbara A. Bahm</cp:lastModifiedBy>
  <cp:revision>2</cp:revision>
  <cp:lastPrinted>2023-05-25T21:45:00Z</cp:lastPrinted>
  <dcterms:created xsi:type="dcterms:W3CDTF">2023-11-13T18:13:00Z</dcterms:created>
  <dcterms:modified xsi:type="dcterms:W3CDTF">2023-11-13T18:13:00Z</dcterms:modified>
  <cp:category/>
</cp:coreProperties>
</file>